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6" w:rsidRPr="008F0B2E" w:rsidRDefault="00222535" w:rsidP="00C345F3">
      <w:pPr>
        <w:pStyle w:val="1"/>
        <w:jc w:val="center"/>
        <w:rPr>
          <w:rFonts w:ascii="楷体" w:eastAsia="楷体" w:hAnsi="楷体"/>
          <w:u w:val="single"/>
        </w:rPr>
      </w:pPr>
      <w:bookmarkStart w:id="0" w:name="_GoBack"/>
      <w:r w:rsidRPr="008F0B2E">
        <w:rPr>
          <w:rFonts w:ascii="楷体" w:eastAsia="楷体" w:hAnsi="楷体" w:hint="eastAsia"/>
          <w:u w:val="single"/>
        </w:rPr>
        <w:t>货描/唛头保函</w:t>
      </w:r>
    </w:p>
    <w:bookmarkEnd w:id="0"/>
    <w:p w:rsidR="00516304" w:rsidRPr="00563FC0" w:rsidRDefault="00516304" w:rsidP="00C345F3">
      <w:pPr>
        <w:rPr>
          <w:rFonts w:ascii="楷体" w:eastAsia="楷体" w:hAnsi="楷体"/>
          <w:b/>
          <w:sz w:val="24"/>
          <w:szCs w:val="32"/>
        </w:rPr>
      </w:pPr>
      <w:r w:rsidRPr="00563FC0">
        <w:rPr>
          <w:rFonts w:ascii="楷体" w:eastAsia="楷体" w:hAnsi="楷体"/>
          <w:b/>
          <w:sz w:val="24"/>
          <w:szCs w:val="32"/>
        </w:rPr>
        <w:t>致：CULINES，包括中联航运有限公司和/或其分公司/代理人和/或船舶所有人/船舶提供者/船舶经营人等（“贵公司”）：</w:t>
      </w:r>
    </w:p>
    <w:p w:rsidR="00434336" w:rsidRPr="00563FC0" w:rsidRDefault="00434336" w:rsidP="00C345F3">
      <w:pPr>
        <w:rPr>
          <w:rFonts w:ascii="楷体" w:eastAsia="楷体" w:hAnsi="楷体"/>
          <w:szCs w:val="21"/>
        </w:rPr>
      </w:pPr>
    </w:p>
    <w:p w:rsidR="002F6902" w:rsidRDefault="00222535" w:rsidP="00C345F3">
      <w:pPr>
        <w:ind w:firstLineChars="200" w:firstLine="480"/>
        <w:rPr>
          <w:rFonts w:ascii="楷体" w:eastAsia="楷体" w:hAnsi="楷体"/>
          <w:sz w:val="24"/>
          <w:szCs w:val="21"/>
        </w:rPr>
      </w:pPr>
      <w:r w:rsidRPr="00563FC0">
        <w:rPr>
          <w:rFonts w:ascii="楷体" w:eastAsia="楷体" w:hAnsi="楷体" w:hint="eastAsia"/>
          <w:sz w:val="24"/>
          <w:szCs w:val="21"/>
        </w:rPr>
        <w:t>我司在此要求贵司按以下唛头/货描出提单并保证以下唛头/货描的真实性</w:t>
      </w:r>
      <w:r w:rsidR="002F6902">
        <w:rPr>
          <w:rFonts w:ascii="楷体" w:eastAsia="楷体" w:hAnsi="楷体" w:hint="eastAsia"/>
          <w:sz w:val="24"/>
          <w:szCs w:val="21"/>
        </w:rPr>
        <w:t>、</w:t>
      </w:r>
      <w:r w:rsidR="002F6902">
        <w:rPr>
          <w:rFonts w:ascii="楷体" w:eastAsia="楷体" w:hAnsi="楷体"/>
          <w:sz w:val="24"/>
          <w:szCs w:val="21"/>
        </w:rPr>
        <w:t>完整性</w:t>
      </w:r>
      <w:r w:rsidRPr="00563FC0">
        <w:rPr>
          <w:rFonts w:ascii="楷体" w:eastAsia="楷体" w:hAnsi="楷体" w:hint="eastAsia"/>
          <w:sz w:val="24"/>
          <w:szCs w:val="21"/>
        </w:rPr>
        <w:t>。</w:t>
      </w:r>
    </w:p>
    <w:p w:rsidR="00434336" w:rsidRPr="00563FC0" w:rsidRDefault="00B251FC" w:rsidP="00C345F3">
      <w:pPr>
        <w:ind w:firstLineChars="200" w:firstLine="480"/>
        <w:rPr>
          <w:rFonts w:ascii="楷体" w:eastAsia="楷体" w:hAnsi="楷体"/>
          <w:sz w:val="24"/>
          <w:szCs w:val="21"/>
        </w:rPr>
      </w:pPr>
      <w:r>
        <w:rPr>
          <w:rFonts w:ascii="楷体" w:eastAsia="楷体" w:hAnsi="楷体"/>
          <w:sz w:val="24"/>
          <w:szCs w:val="21"/>
        </w:rPr>
        <w:t>因货物品名</w:t>
      </w:r>
      <w:r>
        <w:rPr>
          <w:rFonts w:ascii="楷体" w:eastAsia="楷体" w:hAnsi="楷体" w:hint="eastAsia"/>
          <w:sz w:val="24"/>
          <w:szCs w:val="21"/>
        </w:rPr>
        <w:t>不符合</w:t>
      </w:r>
      <w:r>
        <w:rPr>
          <w:rFonts w:ascii="楷体" w:eastAsia="楷体" w:hAnsi="楷体"/>
          <w:sz w:val="24"/>
          <w:szCs w:val="21"/>
        </w:rPr>
        <w:t>目的港</w:t>
      </w:r>
      <w:r>
        <w:rPr>
          <w:rFonts w:ascii="楷体" w:eastAsia="楷体" w:hAnsi="楷体" w:hint="eastAsia"/>
          <w:sz w:val="24"/>
          <w:szCs w:val="21"/>
        </w:rPr>
        <w:t>相关</w:t>
      </w:r>
      <w:r>
        <w:rPr>
          <w:rFonts w:ascii="楷体" w:eastAsia="楷体" w:hAnsi="楷体"/>
          <w:sz w:val="24"/>
          <w:szCs w:val="21"/>
        </w:rPr>
        <w:t>政策</w:t>
      </w:r>
      <w:r>
        <w:rPr>
          <w:rFonts w:ascii="楷体" w:eastAsia="楷体" w:hAnsi="楷体" w:hint="eastAsia"/>
          <w:sz w:val="24"/>
          <w:szCs w:val="21"/>
        </w:rPr>
        <w:t>、货描</w:t>
      </w:r>
      <w:r>
        <w:rPr>
          <w:rFonts w:ascii="楷体" w:eastAsia="楷体" w:hAnsi="楷体"/>
          <w:sz w:val="24"/>
          <w:szCs w:val="21"/>
        </w:rPr>
        <w:t>不清</w:t>
      </w:r>
      <w:r>
        <w:rPr>
          <w:rFonts w:ascii="楷体" w:eastAsia="楷体" w:hAnsi="楷体" w:hint="eastAsia"/>
          <w:sz w:val="24"/>
          <w:szCs w:val="21"/>
        </w:rPr>
        <w:t>等</w:t>
      </w:r>
      <w:r>
        <w:rPr>
          <w:rFonts w:ascii="楷体" w:eastAsia="楷体" w:hAnsi="楷体"/>
          <w:sz w:val="24"/>
          <w:szCs w:val="21"/>
        </w:rPr>
        <w:t>原因所造成的</w:t>
      </w:r>
      <w:r w:rsidR="00C345F3">
        <w:rPr>
          <w:rFonts w:ascii="楷体" w:eastAsia="楷体" w:hAnsi="楷体" w:hint="eastAsia"/>
          <w:sz w:val="24"/>
          <w:szCs w:val="21"/>
        </w:rPr>
        <w:t>集装箱</w:t>
      </w:r>
      <w:r w:rsidR="00C345F3">
        <w:rPr>
          <w:rFonts w:ascii="楷体" w:eastAsia="楷体" w:hAnsi="楷体"/>
          <w:sz w:val="24"/>
          <w:szCs w:val="21"/>
        </w:rPr>
        <w:t>货物</w:t>
      </w:r>
      <w:r>
        <w:rPr>
          <w:rFonts w:ascii="楷体" w:eastAsia="楷体" w:hAnsi="楷体"/>
          <w:sz w:val="24"/>
          <w:szCs w:val="21"/>
        </w:rPr>
        <w:t>目的港通关不能</w:t>
      </w:r>
      <w:r>
        <w:rPr>
          <w:rFonts w:ascii="楷体" w:eastAsia="楷体" w:hAnsi="楷体" w:hint="eastAsia"/>
          <w:sz w:val="24"/>
          <w:szCs w:val="21"/>
        </w:rPr>
        <w:t>或通关</w:t>
      </w:r>
      <w:r>
        <w:rPr>
          <w:rFonts w:ascii="楷体" w:eastAsia="楷体" w:hAnsi="楷体"/>
          <w:sz w:val="24"/>
          <w:szCs w:val="21"/>
        </w:rPr>
        <w:t>不</w:t>
      </w:r>
      <w:r>
        <w:rPr>
          <w:rFonts w:ascii="楷体" w:eastAsia="楷体" w:hAnsi="楷体" w:hint="eastAsia"/>
          <w:sz w:val="24"/>
          <w:szCs w:val="21"/>
        </w:rPr>
        <w:t>畅等</w:t>
      </w:r>
      <w:r>
        <w:rPr>
          <w:rFonts w:ascii="楷体" w:eastAsia="楷体" w:hAnsi="楷体"/>
          <w:sz w:val="24"/>
          <w:szCs w:val="21"/>
        </w:rPr>
        <w:t>情况</w:t>
      </w:r>
      <w:r>
        <w:rPr>
          <w:rFonts w:ascii="楷体" w:eastAsia="楷体" w:hAnsi="楷体" w:hint="eastAsia"/>
          <w:sz w:val="24"/>
          <w:szCs w:val="21"/>
        </w:rPr>
        <w:t>所</w:t>
      </w:r>
      <w:r w:rsidR="00222535" w:rsidRPr="00563FC0">
        <w:rPr>
          <w:rFonts w:ascii="楷体" w:eastAsia="楷体" w:hAnsi="楷体" w:hint="eastAsia"/>
          <w:sz w:val="24"/>
          <w:szCs w:val="21"/>
        </w:rPr>
        <w:t>产生的</w:t>
      </w:r>
      <w:r>
        <w:rPr>
          <w:rFonts w:ascii="楷体" w:eastAsia="楷体" w:hAnsi="楷体" w:hint="eastAsia"/>
          <w:sz w:val="24"/>
          <w:szCs w:val="21"/>
        </w:rPr>
        <w:t>所有</w:t>
      </w:r>
      <w:r w:rsidR="00222535" w:rsidRPr="00563FC0">
        <w:rPr>
          <w:rFonts w:ascii="楷体" w:eastAsia="楷体" w:hAnsi="楷体" w:hint="eastAsia"/>
          <w:sz w:val="24"/>
          <w:szCs w:val="21"/>
        </w:rPr>
        <w:t>法律风险、责任、</w:t>
      </w:r>
      <w:r>
        <w:rPr>
          <w:rFonts w:ascii="楷体" w:eastAsia="楷体" w:hAnsi="楷体" w:hint="eastAsia"/>
          <w:sz w:val="24"/>
          <w:szCs w:val="21"/>
        </w:rPr>
        <w:t>贵司损失以及</w:t>
      </w:r>
      <w:r w:rsidR="00222535" w:rsidRPr="00563FC0">
        <w:rPr>
          <w:rFonts w:ascii="楷体" w:eastAsia="楷体" w:hAnsi="楷体" w:hint="eastAsia"/>
          <w:sz w:val="24"/>
          <w:szCs w:val="21"/>
        </w:rPr>
        <w:t>费用</w:t>
      </w:r>
      <w:r>
        <w:rPr>
          <w:rFonts w:ascii="楷体" w:eastAsia="楷体" w:hAnsi="楷体" w:hint="eastAsia"/>
          <w:sz w:val="24"/>
          <w:szCs w:val="21"/>
        </w:rPr>
        <w:t>，</w:t>
      </w:r>
      <w:r>
        <w:rPr>
          <w:rFonts w:ascii="楷体" w:eastAsia="楷体" w:hAnsi="楷体"/>
          <w:sz w:val="24"/>
          <w:szCs w:val="21"/>
        </w:rPr>
        <w:t>包括</w:t>
      </w:r>
      <w:r>
        <w:rPr>
          <w:rFonts w:ascii="楷体" w:eastAsia="楷体" w:hAnsi="楷体" w:hint="eastAsia"/>
          <w:sz w:val="24"/>
          <w:szCs w:val="21"/>
        </w:rPr>
        <w:t>但不限于罚金</w:t>
      </w:r>
      <w:r>
        <w:rPr>
          <w:rFonts w:ascii="楷体" w:eastAsia="楷体" w:hAnsi="楷体"/>
          <w:sz w:val="24"/>
          <w:szCs w:val="21"/>
        </w:rPr>
        <w:t>、超期用箱费（</w:t>
      </w:r>
      <w:r>
        <w:rPr>
          <w:rFonts w:ascii="楷体" w:eastAsia="楷体" w:hAnsi="楷体" w:hint="eastAsia"/>
          <w:sz w:val="24"/>
          <w:szCs w:val="21"/>
        </w:rPr>
        <w:t>我司确定</w:t>
      </w:r>
      <w:r w:rsidR="00C345F3">
        <w:rPr>
          <w:rFonts w:ascii="楷体" w:eastAsia="楷体" w:hAnsi="楷体" w:hint="eastAsia"/>
          <w:sz w:val="24"/>
          <w:szCs w:val="21"/>
        </w:rPr>
        <w:t>了解</w:t>
      </w:r>
      <w:r>
        <w:rPr>
          <w:rFonts w:ascii="楷体" w:eastAsia="楷体" w:hAnsi="楷体"/>
          <w:sz w:val="24"/>
          <w:szCs w:val="21"/>
        </w:rPr>
        <w:t>贵司于中联航运有限公司官网所公示的集装箱</w:t>
      </w:r>
      <w:r>
        <w:rPr>
          <w:rFonts w:ascii="楷体" w:eastAsia="楷体" w:hAnsi="楷体" w:hint="eastAsia"/>
          <w:sz w:val="24"/>
          <w:szCs w:val="21"/>
        </w:rPr>
        <w:t>延滞费费率</w:t>
      </w:r>
      <w:r>
        <w:rPr>
          <w:rFonts w:ascii="楷体" w:eastAsia="楷体" w:hAnsi="楷体"/>
          <w:sz w:val="24"/>
          <w:szCs w:val="21"/>
        </w:rPr>
        <w:t>）</w:t>
      </w:r>
      <w:r w:rsidR="00C345F3">
        <w:rPr>
          <w:rFonts w:ascii="楷体" w:eastAsia="楷体" w:hAnsi="楷体" w:hint="eastAsia"/>
          <w:sz w:val="24"/>
          <w:szCs w:val="21"/>
        </w:rPr>
        <w:t>、货物</w:t>
      </w:r>
      <w:r w:rsidR="00C345F3">
        <w:rPr>
          <w:rFonts w:ascii="楷体" w:eastAsia="楷体" w:hAnsi="楷体"/>
          <w:sz w:val="24"/>
          <w:szCs w:val="21"/>
        </w:rPr>
        <w:t>处理费、货物退运费、文件改单费</w:t>
      </w:r>
      <w:r w:rsidR="002F6902">
        <w:rPr>
          <w:rFonts w:ascii="楷体" w:eastAsia="楷体" w:hAnsi="楷体" w:hint="eastAsia"/>
          <w:sz w:val="24"/>
          <w:szCs w:val="21"/>
        </w:rPr>
        <w:t>等</w:t>
      </w:r>
      <w:r w:rsidR="00C345F3">
        <w:rPr>
          <w:rFonts w:ascii="楷体" w:eastAsia="楷体" w:hAnsi="楷体" w:hint="eastAsia"/>
          <w:sz w:val="24"/>
          <w:szCs w:val="21"/>
        </w:rPr>
        <w:t>均由订舱</w:t>
      </w:r>
      <w:r w:rsidR="00C345F3">
        <w:rPr>
          <w:rFonts w:ascii="楷体" w:eastAsia="楷体" w:hAnsi="楷体"/>
          <w:sz w:val="24"/>
          <w:szCs w:val="21"/>
        </w:rPr>
        <w:t>托运人及提单托运人连带承担</w:t>
      </w:r>
      <w:r w:rsidR="00222535" w:rsidRPr="00563FC0">
        <w:rPr>
          <w:rFonts w:ascii="楷体" w:eastAsia="楷体" w:hAnsi="楷体" w:hint="eastAsia"/>
          <w:sz w:val="24"/>
          <w:szCs w:val="21"/>
        </w:rPr>
        <w:t>。</w:t>
      </w:r>
    </w:p>
    <w:p w:rsidR="00434336" w:rsidRPr="00B251FC" w:rsidRDefault="00C345F3" w:rsidP="00C345F3">
      <w:pPr>
        <w:rPr>
          <w:rFonts w:ascii="楷体" w:eastAsia="楷体" w:hAnsi="楷体"/>
          <w:sz w:val="24"/>
          <w:szCs w:val="21"/>
        </w:rPr>
      </w:pPr>
      <w:r>
        <w:rPr>
          <w:rFonts w:ascii="楷体" w:eastAsia="楷体" w:hAnsi="楷体" w:hint="eastAsia"/>
          <w:sz w:val="24"/>
          <w:szCs w:val="21"/>
        </w:rPr>
        <w:t xml:space="preserve">   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Vessel Voyage: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Shipper: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Consignee: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Notify party: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B/L NO: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Marks and Numbers: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rPr>
          <w:trHeight w:val="443"/>
        </w:trPr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Description</w:t>
            </w:r>
            <w:r w:rsidR="00E6093D">
              <w:rPr>
                <w:rFonts w:ascii="楷体" w:eastAsia="楷体" w:hAnsi="楷体"/>
                <w:sz w:val="24"/>
                <w:szCs w:val="21"/>
              </w:rPr>
              <w:t xml:space="preserve"> </w:t>
            </w:r>
            <w:r w:rsidRPr="00563FC0">
              <w:rPr>
                <w:rFonts w:ascii="楷体" w:eastAsia="楷体" w:hAnsi="楷体"/>
                <w:sz w:val="24"/>
                <w:szCs w:val="21"/>
              </w:rPr>
              <w:t>of Goods: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434336" w:rsidRPr="00563FC0" w:rsidTr="00C345F3">
        <w:tc>
          <w:tcPr>
            <w:tcW w:w="2830" w:type="dxa"/>
          </w:tcPr>
          <w:p w:rsidR="00434336" w:rsidRPr="00563FC0" w:rsidRDefault="00222535" w:rsidP="00C345F3">
            <w:pPr>
              <w:rPr>
                <w:rFonts w:ascii="楷体" w:eastAsia="楷体" w:hAnsi="楷体"/>
                <w:sz w:val="24"/>
                <w:szCs w:val="21"/>
              </w:rPr>
            </w:pPr>
            <w:r w:rsidRPr="00563FC0">
              <w:rPr>
                <w:rFonts w:ascii="楷体" w:eastAsia="楷体" w:hAnsi="楷体"/>
                <w:sz w:val="24"/>
                <w:szCs w:val="21"/>
              </w:rPr>
              <w:t>Container No:</w:t>
            </w:r>
          </w:p>
        </w:tc>
        <w:tc>
          <w:tcPr>
            <w:tcW w:w="6379" w:type="dxa"/>
          </w:tcPr>
          <w:p w:rsidR="00434336" w:rsidRPr="00563FC0" w:rsidRDefault="00434336" w:rsidP="00C345F3">
            <w:pPr>
              <w:rPr>
                <w:rFonts w:ascii="楷体" w:eastAsia="楷体" w:hAnsi="楷体"/>
                <w:sz w:val="24"/>
                <w:szCs w:val="21"/>
              </w:rPr>
            </w:pPr>
          </w:p>
        </w:tc>
      </w:tr>
    </w:tbl>
    <w:p w:rsidR="00434336" w:rsidRPr="00563FC0" w:rsidRDefault="00434336" w:rsidP="00C345F3">
      <w:pPr>
        <w:rPr>
          <w:rFonts w:ascii="楷体" w:eastAsia="楷体" w:hAnsi="楷体"/>
          <w:sz w:val="24"/>
          <w:szCs w:val="21"/>
        </w:rPr>
      </w:pPr>
    </w:p>
    <w:p w:rsidR="00434336" w:rsidRDefault="00434336" w:rsidP="00C345F3">
      <w:pPr>
        <w:rPr>
          <w:szCs w:val="21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4678"/>
      </w:tblGrid>
      <w:tr w:rsidR="00E6093D" w:rsidRPr="00E6093D" w:rsidTr="00C345F3">
        <w:trPr>
          <w:trHeight w:val="475"/>
        </w:trPr>
        <w:tc>
          <w:tcPr>
            <w:tcW w:w="4603" w:type="dxa"/>
            <w:vAlign w:val="center"/>
          </w:tcPr>
          <w:p w:rsidR="00E6093D" w:rsidRPr="00E6093D" w:rsidRDefault="00E6093D" w:rsidP="00C345F3">
            <w:pPr>
              <w:ind w:firstLineChars="450" w:firstLine="945"/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订舱托运人 （盖章/签字）</w:t>
            </w:r>
          </w:p>
        </w:tc>
        <w:tc>
          <w:tcPr>
            <w:tcW w:w="4678" w:type="dxa"/>
            <w:vAlign w:val="center"/>
          </w:tcPr>
          <w:p w:rsidR="00E6093D" w:rsidRPr="00E6093D" w:rsidRDefault="00C345F3" w:rsidP="00C345F3">
            <w:pPr>
              <w:ind w:firstLineChars="450" w:firstLine="945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提单</w:t>
            </w:r>
            <w:r w:rsidR="00E6093D" w:rsidRPr="00E6093D">
              <w:rPr>
                <w:rFonts w:ascii="楷体" w:eastAsia="楷体" w:hAnsi="楷体" w:hint="eastAsia"/>
              </w:rPr>
              <w:t>托运人（盖章/签字）</w:t>
            </w:r>
          </w:p>
        </w:tc>
      </w:tr>
      <w:tr w:rsidR="00E6093D" w:rsidRPr="00E6093D" w:rsidTr="00C345F3">
        <w:trPr>
          <w:trHeight w:val="3259"/>
        </w:trPr>
        <w:tc>
          <w:tcPr>
            <w:tcW w:w="4603" w:type="dxa"/>
            <w:vAlign w:val="center"/>
          </w:tcPr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公司名称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   </w:t>
            </w:r>
            <w:r w:rsidRPr="00E6093D">
              <w:rPr>
                <w:rFonts w:ascii="楷体" w:eastAsia="楷体" w:hAnsi="楷体" w:hint="eastAsia"/>
              </w:rPr>
              <w:t>（中文）</w:t>
            </w: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公司名称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   </w:t>
            </w:r>
            <w:r w:rsidRPr="00E6093D">
              <w:rPr>
                <w:rFonts w:ascii="楷体" w:eastAsia="楷体" w:hAnsi="楷体" w:hint="eastAsia"/>
              </w:rPr>
              <w:t>（英文）</w:t>
            </w: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 xml:space="preserve">授权代表人 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</w:t>
            </w:r>
            <w:r w:rsidRPr="00E6093D">
              <w:rPr>
                <w:rFonts w:ascii="楷体" w:eastAsia="楷体" w:hAnsi="楷体" w:hint="eastAsia"/>
              </w:rPr>
              <w:t>（签字）</w:t>
            </w: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 xml:space="preserve">                                   </w:t>
            </w:r>
          </w:p>
          <w:p w:rsidR="00E6093D" w:rsidRPr="00E6093D" w:rsidRDefault="00E6093D" w:rsidP="00C345F3">
            <w:pPr>
              <w:rPr>
                <w:rFonts w:ascii="楷体" w:eastAsia="楷体" w:hAnsi="楷体"/>
                <w:u w:val="single"/>
              </w:rPr>
            </w:pPr>
            <w:r w:rsidRPr="00E6093D">
              <w:rPr>
                <w:rFonts w:ascii="楷体" w:eastAsia="楷体" w:hAnsi="楷体" w:hint="eastAsia"/>
              </w:rPr>
              <w:t>电话/邮箱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         </w:t>
            </w:r>
          </w:p>
          <w:p w:rsidR="00E6093D" w:rsidRPr="00E6093D" w:rsidRDefault="00E6093D" w:rsidP="00C345F3">
            <w:pPr>
              <w:ind w:left="180" w:firstLineChars="250" w:firstLine="525"/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 xml:space="preserve">       </w:t>
            </w:r>
          </w:p>
          <w:p w:rsidR="00E6093D" w:rsidRPr="00E6093D" w:rsidRDefault="00E6093D" w:rsidP="00C345F3">
            <w:pPr>
              <w:ind w:leftChars="75" w:left="158" w:firstLineChars="650" w:firstLine="1365"/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_____年_____月_____日</w:t>
            </w:r>
          </w:p>
        </w:tc>
        <w:tc>
          <w:tcPr>
            <w:tcW w:w="4678" w:type="dxa"/>
            <w:vAlign w:val="center"/>
          </w:tcPr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公司名称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  </w:t>
            </w:r>
            <w:r w:rsidRPr="00E6093D">
              <w:rPr>
                <w:rFonts w:ascii="楷体" w:eastAsia="楷体" w:hAnsi="楷体" w:hint="eastAsia"/>
              </w:rPr>
              <w:t>（中文）</w:t>
            </w: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 xml:space="preserve">公司名称 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 </w:t>
            </w:r>
            <w:r w:rsidRPr="00E6093D">
              <w:rPr>
                <w:rFonts w:ascii="楷体" w:eastAsia="楷体" w:hAnsi="楷体" w:hint="eastAsia"/>
              </w:rPr>
              <w:t>（英文）</w:t>
            </w: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授权代表人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</w:t>
            </w:r>
            <w:r w:rsidRPr="00E6093D">
              <w:rPr>
                <w:rFonts w:ascii="楷体" w:eastAsia="楷体" w:hAnsi="楷体" w:hint="eastAsia"/>
              </w:rPr>
              <w:t>（签字）</w:t>
            </w:r>
          </w:p>
          <w:p w:rsidR="00E6093D" w:rsidRPr="00E6093D" w:rsidRDefault="00E6093D" w:rsidP="00C345F3">
            <w:pPr>
              <w:widowControl/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电话/邮箱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                          </w:t>
            </w:r>
            <w:r w:rsidRPr="00E6093D">
              <w:rPr>
                <w:rFonts w:ascii="楷体" w:eastAsia="楷体" w:hAnsi="楷体"/>
                <w:u w:val="single"/>
              </w:rPr>
              <w:t xml:space="preserve"> </w:t>
            </w:r>
            <w:r w:rsidRPr="00E6093D">
              <w:rPr>
                <w:rFonts w:ascii="楷体" w:eastAsia="楷体" w:hAnsi="楷体" w:hint="eastAsia"/>
                <w:u w:val="single"/>
              </w:rPr>
              <w:t xml:space="preserve">  </w:t>
            </w:r>
          </w:p>
          <w:p w:rsidR="00E6093D" w:rsidRPr="00E6093D" w:rsidRDefault="00E6093D" w:rsidP="00C345F3">
            <w:pPr>
              <w:ind w:left="2157"/>
              <w:rPr>
                <w:rFonts w:ascii="楷体" w:eastAsia="楷体" w:hAnsi="楷体"/>
              </w:rPr>
            </w:pPr>
          </w:p>
          <w:p w:rsidR="00E6093D" w:rsidRPr="00E6093D" w:rsidRDefault="00E6093D" w:rsidP="00C345F3">
            <w:pPr>
              <w:ind w:firstLineChars="850" w:firstLine="1785"/>
              <w:rPr>
                <w:rFonts w:ascii="楷体" w:eastAsia="楷体" w:hAnsi="楷体"/>
              </w:rPr>
            </w:pPr>
            <w:r w:rsidRPr="00E6093D">
              <w:rPr>
                <w:rFonts w:ascii="楷体" w:eastAsia="楷体" w:hAnsi="楷体" w:hint="eastAsia"/>
              </w:rPr>
              <w:t>_____年_____月_____日</w:t>
            </w:r>
          </w:p>
        </w:tc>
      </w:tr>
    </w:tbl>
    <w:p w:rsidR="00434336" w:rsidRDefault="00434336" w:rsidP="00C345F3">
      <w:pPr>
        <w:rPr>
          <w:szCs w:val="21"/>
        </w:rPr>
      </w:pPr>
    </w:p>
    <w:p w:rsidR="00434336" w:rsidRDefault="00434336">
      <w:pPr>
        <w:jc w:val="left"/>
        <w:rPr>
          <w:szCs w:val="21"/>
        </w:rPr>
      </w:pPr>
    </w:p>
    <w:p w:rsidR="00434336" w:rsidRDefault="00434336">
      <w:pPr>
        <w:jc w:val="left"/>
        <w:rPr>
          <w:szCs w:val="21"/>
        </w:rPr>
      </w:pPr>
    </w:p>
    <w:sectPr w:rsidR="0043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53" w:rsidRDefault="00112053" w:rsidP="00516304">
      <w:r>
        <w:separator/>
      </w:r>
    </w:p>
  </w:endnote>
  <w:endnote w:type="continuationSeparator" w:id="0">
    <w:p w:rsidR="00112053" w:rsidRDefault="00112053" w:rsidP="005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53" w:rsidRDefault="00112053" w:rsidP="00516304">
      <w:r>
        <w:separator/>
      </w:r>
    </w:p>
  </w:footnote>
  <w:footnote w:type="continuationSeparator" w:id="0">
    <w:p w:rsidR="00112053" w:rsidRDefault="00112053" w:rsidP="0051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6"/>
    <w:rsid w:val="00112053"/>
    <w:rsid w:val="00222535"/>
    <w:rsid w:val="002F6902"/>
    <w:rsid w:val="00434336"/>
    <w:rsid w:val="00516304"/>
    <w:rsid w:val="005543EB"/>
    <w:rsid w:val="00563FC0"/>
    <w:rsid w:val="008F0B2E"/>
    <w:rsid w:val="00B251FC"/>
    <w:rsid w:val="00C345F3"/>
    <w:rsid w:val="00E6093D"/>
    <w:rsid w:val="24BA1866"/>
    <w:rsid w:val="2A7E18AB"/>
    <w:rsid w:val="2DB81417"/>
    <w:rsid w:val="33C40291"/>
    <w:rsid w:val="63206CB5"/>
    <w:rsid w:val="6FB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948336-5B29-41E4-833E-BA093E1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163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6304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1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16304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516304"/>
    <w:rPr>
      <w:rFonts w:asciiTheme="minorHAnsi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682</Characters>
  <Application>Microsoft Office Word</Application>
  <DocSecurity>0</DocSecurity>
  <Lines>5</Lines>
  <Paragraphs>1</Paragraphs>
  <ScaleCrop>false</ScaleCrop>
  <Company>UG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Huang Yangjin(Jin)/CUL-PLAN DEPT</cp:lastModifiedBy>
  <cp:revision>4</cp:revision>
  <dcterms:created xsi:type="dcterms:W3CDTF">2014-10-29T12:08:00Z</dcterms:created>
  <dcterms:modified xsi:type="dcterms:W3CDTF">2020-11-26T07:00:00Z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